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948CD" w14:textId="77777777" w:rsidR="00000000" w:rsidRDefault="00545EEB">
      <w:pPr>
        <w:spacing w:line="560" w:lineRule="exact"/>
        <w:jc w:val="center"/>
        <w:rPr>
          <w:rFonts w:ascii="华文中宋" w:eastAsia="华文中宋" w:hAnsi="华文中宋" w:cs="华文中宋" w:hint="eastAsia"/>
          <w:b/>
          <w:sz w:val="44"/>
          <w:szCs w:val="44"/>
        </w:rPr>
      </w:pPr>
    </w:p>
    <w:p w14:paraId="5D3AE5EB" w14:textId="77777777" w:rsidR="00000000" w:rsidRDefault="00545EEB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提名单位和机构名单</w:t>
      </w:r>
    </w:p>
    <w:p w14:paraId="3793558B" w14:textId="77777777" w:rsidR="00000000" w:rsidRDefault="00545EEB">
      <w:pPr>
        <w:spacing w:line="560" w:lineRule="exact"/>
        <w:jc w:val="center"/>
        <w:rPr>
          <w:rFonts w:ascii="宋体" w:hAnsi="宋体" w:hint="eastAsia"/>
          <w:b/>
          <w:sz w:val="36"/>
          <w:szCs w:val="36"/>
        </w:rPr>
      </w:pPr>
    </w:p>
    <w:p w14:paraId="2A4581ED" w14:textId="77777777" w:rsidR="00000000" w:rsidRDefault="00545EEB">
      <w:pPr>
        <w:spacing w:line="600" w:lineRule="exact"/>
        <w:ind w:firstLineChars="200" w:firstLine="643"/>
        <w:rPr>
          <w:rFonts w:ascii="仿宋_GB2312" w:eastAsia="仿宋_GB2312" w:hint="eastAsia"/>
          <w:b/>
          <w:szCs w:val="32"/>
        </w:rPr>
      </w:pPr>
      <w:r>
        <w:rPr>
          <w:rFonts w:ascii="仿宋_GB2312" w:eastAsia="仿宋_GB2312" w:hint="eastAsia"/>
          <w:b/>
          <w:szCs w:val="32"/>
        </w:rPr>
        <w:t>一、</w:t>
      </w:r>
      <w:r>
        <w:rPr>
          <w:rFonts w:ascii="仿宋_GB2312" w:eastAsia="仿宋_GB2312" w:hAnsi="Times New Roman" w:hint="eastAsia"/>
          <w:szCs w:val="32"/>
        </w:rPr>
        <w:t>省直相关部门、市（州）人民政府</w:t>
      </w:r>
      <w:r>
        <w:rPr>
          <w:rFonts w:ascii="仿宋_GB2312" w:eastAsia="仿宋_GB2312" w:hAnsi="Times New Roman" w:hint="eastAsia"/>
          <w:b/>
          <w:bCs/>
          <w:szCs w:val="32"/>
        </w:rPr>
        <w:t>（省科技奖励综合业务管理系统提名时显示）</w:t>
      </w:r>
    </w:p>
    <w:p w14:paraId="47961F10" w14:textId="77777777" w:rsidR="00000000" w:rsidRDefault="00545EEB">
      <w:pPr>
        <w:spacing w:line="600" w:lineRule="exact"/>
        <w:ind w:firstLineChars="200" w:firstLine="643"/>
        <w:rPr>
          <w:rFonts w:ascii="方正小标宋简体" w:eastAsia="方正小标宋简体"/>
          <w:spacing w:val="-20"/>
          <w:szCs w:val="32"/>
        </w:rPr>
      </w:pPr>
      <w:r>
        <w:rPr>
          <w:rFonts w:ascii="仿宋_GB2312" w:eastAsia="仿宋_GB2312" w:hint="eastAsia"/>
          <w:b/>
          <w:szCs w:val="32"/>
        </w:rPr>
        <w:t>二、</w:t>
      </w:r>
      <w:r>
        <w:rPr>
          <w:rFonts w:ascii="仿宋_GB2312" w:eastAsia="仿宋_GB2312" w:hint="eastAsia"/>
          <w:b/>
          <w:szCs w:val="32"/>
        </w:rPr>
        <w:t>中央在川高校</w:t>
      </w:r>
      <w:r>
        <w:rPr>
          <w:rFonts w:ascii="仿宋_GB2312" w:eastAsia="仿宋_GB2312" w:hint="eastAsia"/>
          <w:spacing w:val="-20"/>
          <w:szCs w:val="32"/>
        </w:rPr>
        <w:t>（</w:t>
      </w:r>
      <w:r>
        <w:rPr>
          <w:rFonts w:ascii="仿宋_GB2312" w:eastAsia="仿宋_GB2312" w:hint="eastAsia"/>
          <w:szCs w:val="32"/>
        </w:rPr>
        <w:t>可提名本单位科技奖励项目）</w:t>
      </w:r>
    </w:p>
    <w:p w14:paraId="65328AF7" w14:textId="77777777" w:rsidR="00000000" w:rsidRDefault="00545EEB">
      <w:pPr>
        <w:spacing w:line="600" w:lineRule="exact"/>
        <w:ind w:firstLineChars="200" w:firstLine="640"/>
        <w:rPr>
          <w:rFonts w:ascii="仿宋_GB2312" w:eastAsia="仿宋_GB2312" w:hint="eastAsia"/>
          <w:szCs w:val="32"/>
        </w:rPr>
      </w:pPr>
      <w:r>
        <w:rPr>
          <w:rFonts w:ascii="仿宋_GB2312" w:eastAsia="仿宋_GB2312" w:hint="eastAsia"/>
          <w:szCs w:val="32"/>
        </w:rPr>
        <w:t>四川大学、电子科技大学、西南交通大学、西南民族大学</w:t>
      </w:r>
    </w:p>
    <w:p w14:paraId="5F0A23FC" w14:textId="77777777" w:rsidR="00000000" w:rsidRDefault="00545EEB">
      <w:pPr>
        <w:spacing w:line="600" w:lineRule="exact"/>
        <w:ind w:firstLineChars="200" w:firstLine="643"/>
        <w:rPr>
          <w:rFonts w:ascii="仿宋_GB2312" w:eastAsia="仿宋_GB2312" w:hint="eastAsia"/>
          <w:szCs w:val="32"/>
        </w:rPr>
      </w:pPr>
      <w:r>
        <w:rPr>
          <w:rFonts w:ascii="仿宋_GB2312" w:eastAsia="仿宋_GB2312" w:hint="eastAsia"/>
          <w:b/>
          <w:szCs w:val="32"/>
        </w:rPr>
        <w:t>三、</w:t>
      </w:r>
      <w:r>
        <w:rPr>
          <w:rFonts w:ascii="仿宋_GB2312" w:eastAsia="仿宋_GB2312" w:hint="eastAsia"/>
          <w:b/>
          <w:szCs w:val="32"/>
        </w:rPr>
        <w:t>中央</w:t>
      </w:r>
      <w:r>
        <w:rPr>
          <w:rFonts w:ascii="仿宋_GB2312" w:eastAsia="仿宋_GB2312" w:hint="eastAsia"/>
          <w:b/>
          <w:szCs w:val="32"/>
        </w:rPr>
        <w:t>在川研究院所</w:t>
      </w:r>
      <w:r>
        <w:rPr>
          <w:rFonts w:ascii="仿宋_GB2312" w:eastAsia="仿宋_GB2312" w:hint="eastAsia"/>
          <w:szCs w:val="32"/>
        </w:rPr>
        <w:t>（可提名本单位及直属单位科技奖励项目）</w:t>
      </w:r>
    </w:p>
    <w:p w14:paraId="231356DC" w14:textId="77777777" w:rsidR="00000000" w:rsidRDefault="00545EEB">
      <w:pPr>
        <w:spacing w:line="600" w:lineRule="exact"/>
        <w:ind w:firstLineChars="200" w:firstLine="640"/>
        <w:rPr>
          <w:rFonts w:ascii="仿宋_GB2312" w:eastAsia="仿宋_GB2312" w:hint="eastAsia"/>
          <w:szCs w:val="32"/>
        </w:rPr>
      </w:pPr>
      <w:r>
        <w:rPr>
          <w:rFonts w:ascii="仿宋_GB2312" w:eastAsia="仿宋_GB2312" w:hint="eastAsia"/>
          <w:szCs w:val="32"/>
        </w:rPr>
        <w:t>中国科学院成都分院、</w:t>
      </w:r>
      <w:r>
        <w:rPr>
          <w:rFonts w:ascii="仿宋_GB2312" w:eastAsia="仿宋_GB2312" w:hint="eastAsia"/>
          <w:szCs w:val="32"/>
        </w:rPr>
        <w:t>中国工程物理研究院、中国核动力研究设计院、</w:t>
      </w:r>
      <w:r>
        <w:rPr>
          <w:rFonts w:ascii="仿宋_GB2312" w:eastAsia="仿宋_GB2312" w:hint="eastAsia"/>
          <w:szCs w:val="32"/>
        </w:rPr>
        <w:t>中国航发四川燃气涡轮研究院、</w:t>
      </w:r>
      <w:r>
        <w:rPr>
          <w:rFonts w:ascii="仿宋_GB2312" w:eastAsia="仿宋_GB2312" w:hint="eastAsia"/>
          <w:szCs w:val="32"/>
        </w:rPr>
        <w:t>中国测试技术研究院</w:t>
      </w:r>
      <w:r>
        <w:rPr>
          <w:rFonts w:ascii="仿宋_GB2312" w:eastAsia="仿宋_GB2312" w:hint="eastAsia"/>
          <w:szCs w:val="32"/>
        </w:rPr>
        <w:t>、中国空气动力研究与发展中心</w:t>
      </w:r>
    </w:p>
    <w:p w14:paraId="37F8075F" w14:textId="77777777" w:rsidR="00000000" w:rsidRDefault="00545EEB">
      <w:pPr>
        <w:spacing w:line="600" w:lineRule="exact"/>
        <w:ind w:firstLineChars="200" w:firstLine="643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b/>
          <w:szCs w:val="32"/>
        </w:rPr>
        <w:t>四、</w:t>
      </w:r>
      <w:proofErr w:type="gramStart"/>
      <w:r>
        <w:rPr>
          <w:rFonts w:ascii="仿宋_GB2312" w:eastAsia="仿宋_GB2312" w:hint="eastAsia"/>
          <w:b/>
          <w:szCs w:val="32"/>
        </w:rPr>
        <w:t>央属企业</w:t>
      </w:r>
      <w:proofErr w:type="gramEnd"/>
      <w:r>
        <w:rPr>
          <w:rFonts w:ascii="仿宋_GB2312" w:eastAsia="仿宋_GB2312" w:hint="eastAsia"/>
          <w:szCs w:val="32"/>
        </w:rPr>
        <w:t>（可提名本单位及直属单位科技奖励项目）</w:t>
      </w:r>
    </w:p>
    <w:p w14:paraId="413F8BFF" w14:textId="77777777" w:rsidR="00000000" w:rsidRDefault="00545EEB">
      <w:pPr>
        <w:spacing w:line="600" w:lineRule="exact"/>
        <w:ind w:firstLine="645"/>
        <w:rPr>
          <w:rFonts w:ascii="仿宋_GB2312" w:eastAsia="仿宋_GB2312" w:hint="eastAsia"/>
          <w:szCs w:val="32"/>
        </w:rPr>
      </w:pPr>
      <w:r>
        <w:rPr>
          <w:rFonts w:ascii="仿宋_GB2312" w:eastAsia="仿宋_GB2312" w:hint="eastAsia"/>
          <w:szCs w:val="32"/>
        </w:rPr>
        <w:t>中国东方电气集团有限公司、攀钢集团有限公司、</w:t>
      </w:r>
      <w:proofErr w:type="gramStart"/>
      <w:r>
        <w:rPr>
          <w:rFonts w:ascii="仿宋_GB2312" w:eastAsia="仿宋_GB2312" w:hint="eastAsia"/>
          <w:szCs w:val="32"/>
        </w:rPr>
        <w:t>国网四川</w:t>
      </w:r>
      <w:r>
        <w:rPr>
          <w:rFonts w:ascii="仿宋_GB2312" w:eastAsia="仿宋_GB2312" w:hint="eastAsia"/>
          <w:szCs w:val="32"/>
        </w:rPr>
        <w:t>省</w:t>
      </w:r>
      <w:proofErr w:type="gramEnd"/>
      <w:r>
        <w:rPr>
          <w:rFonts w:ascii="仿宋_GB2312" w:eastAsia="仿宋_GB2312" w:hint="eastAsia"/>
          <w:szCs w:val="32"/>
        </w:rPr>
        <w:t>电力公司、四川石油管理局有限公司、中石化西南石油局有限公司、中铁二</w:t>
      </w:r>
      <w:proofErr w:type="gramStart"/>
      <w:r>
        <w:rPr>
          <w:rFonts w:ascii="仿宋_GB2312" w:eastAsia="仿宋_GB2312" w:hint="eastAsia"/>
          <w:szCs w:val="32"/>
        </w:rPr>
        <w:t>院工程</w:t>
      </w:r>
      <w:proofErr w:type="gramEnd"/>
      <w:r>
        <w:rPr>
          <w:rFonts w:ascii="仿宋_GB2312" w:eastAsia="仿宋_GB2312" w:hint="eastAsia"/>
          <w:szCs w:val="32"/>
        </w:rPr>
        <w:t>集团有限责任公司、中铁二局集团有限公司、中铁二十三局集团有限公司</w:t>
      </w:r>
      <w:r>
        <w:rPr>
          <w:rFonts w:ascii="仿宋_GB2312" w:eastAsia="仿宋_GB2312" w:hint="eastAsia"/>
          <w:szCs w:val="32"/>
        </w:rPr>
        <w:t>、成都飞机工业（集团）有限责任公司</w:t>
      </w:r>
    </w:p>
    <w:p w14:paraId="3DEA903A" w14:textId="77777777" w:rsidR="00000000" w:rsidRDefault="00545EEB">
      <w:pPr>
        <w:spacing w:line="600" w:lineRule="exact"/>
        <w:ind w:firstLineChars="200" w:firstLine="643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b/>
          <w:szCs w:val="32"/>
        </w:rPr>
        <w:t>五</w:t>
      </w:r>
      <w:r>
        <w:rPr>
          <w:rFonts w:ascii="仿宋_GB2312" w:eastAsia="仿宋_GB2312" w:hint="eastAsia"/>
          <w:b/>
          <w:szCs w:val="32"/>
        </w:rPr>
        <w:t>、</w:t>
      </w:r>
      <w:r>
        <w:rPr>
          <w:rFonts w:ascii="仿宋_GB2312" w:eastAsia="仿宋_GB2312" w:hint="eastAsia"/>
          <w:b/>
          <w:szCs w:val="32"/>
        </w:rPr>
        <w:t>省属企业</w:t>
      </w:r>
      <w:r>
        <w:rPr>
          <w:rFonts w:ascii="仿宋_GB2312" w:eastAsia="仿宋_GB2312" w:hint="eastAsia"/>
          <w:szCs w:val="32"/>
        </w:rPr>
        <w:t>（可提名本单位及直属单位科技奖励</w:t>
      </w:r>
      <w:r>
        <w:rPr>
          <w:rFonts w:ascii="仿宋_GB2312" w:eastAsia="仿宋_GB2312" w:hint="eastAsia"/>
          <w:szCs w:val="32"/>
        </w:rPr>
        <w:t>项目）</w:t>
      </w:r>
    </w:p>
    <w:p w14:paraId="6AABCBB2" w14:textId="77777777" w:rsidR="00000000" w:rsidRDefault="00545EEB">
      <w:pPr>
        <w:pStyle w:val="a0"/>
        <w:spacing w:line="600" w:lineRule="exact"/>
        <w:ind w:firstLineChars="200" w:firstLine="640"/>
        <w:rPr>
          <w:rFonts w:ascii="仿宋_GB2312" w:eastAsia="仿宋_GB2312" w:hint="eastAsia"/>
          <w:szCs w:val="32"/>
          <w:lang w:val="en"/>
        </w:rPr>
      </w:pPr>
      <w:r>
        <w:rPr>
          <w:rFonts w:ascii="仿宋_GB2312" w:eastAsia="仿宋_GB2312" w:hint="eastAsia"/>
          <w:szCs w:val="32"/>
          <w:lang w:val="en"/>
        </w:rPr>
        <w:t>蜀道投资集团有限责任公司</w:t>
      </w:r>
    </w:p>
    <w:p w14:paraId="5BB26891" w14:textId="77777777" w:rsidR="00000000" w:rsidRDefault="00545EEB">
      <w:pPr>
        <w:spacing w:line="600" w:lineRule="exact"/>
        <w:ind w:firstLineChars="200" w:firstLine="643"/>
        <w:rPr>
          <w:rFonts w:ascii="方正小标宋简体" w:eastAsia="方正小标宋简体"/>
          <w:szCs w:val="32"/>
        </w:rPr>
      </w:pPr>
      <w:r>
        <w:rPr>
          <w:rFonts w:ascii="仿宋_GB2312" w:eastAsia="仿宋_GB2312" w:hint="eastAsia"/>
          <w:b/>
          <w:szCs w:val="32"/>
        </w:rPr>
        <w:t>六、</w:t>
      </w:r>
      <w:r>
        <w:rPr>
          <w:rFonts w:ascii="仿宋_GB2312" w:eastAsia="仿宋_GB2312" w:hint="eastAsia"/>
          <w:b/>
          <w:szCs w:val="32"/>
        </w:rPr>
        <w:t>学会、协会</w:t>
      </w:r>
      <w:r>
        <w:rPr>
          <w:rFonts w:ascii="仿宋_GB2312" w:eastAsia="仿宋_GB2312" w:hint="eastAsia"/>
          <w:b/>
          <w:szCs w:val="32"/>
        </w:rPr>
        <w:t>等其他提名机构</w:t>
      </w:r>
      <w:r>
        <w:rPr>
          <w:rFonts w:ascii="仿宋_GB2312" w:eastAsia="仿宋_GB2312" w:hint="eastAsia"/>
          <w:szCs w:val="32"/>
        </w:rPr>
        <w:t>（专业性学会协会可提名本领域科技奖励项目，综合性学会协会</w:t>
      </w:r>
      <w:r>
        <w:rPr>
          <w:rFonts w:ascii="仿宋_GB2312" w:eastAsia="仿宋_GB2312" w:hint="eastAsia"/>
          <w:szCs w:val="32"/>
        </w:rPr>
        <w:t>及其他提名机构</w:t>
      </w:r>
      <w:r>
        <w:rPr>
          <w:rFonts w:ascii="仿宋_GB2312" w:eastAsia="仿宋_GB2312" w:hint="eastAsia"/>
          <w:szCs w:val="32"/>
        </w:rPr>
        <w:t>可提名会员单位科技奖励项目）</w:t>
      </w:r>
    </w:p>
    <w:p w14:paraId="2FF4D12C" w14:textId="0D0D5CC0" w:rsidR="00545EEB" w:rsidRDefault="00545EEB" w:rsidP="00EA36C8">
      <w:pPr>
        <w:spacing w:line="600" w:lineRule="exact"/>
        <w:ind w:firstLine="636"/>
        <w:rPr>
          <w:rFonts w:ascii="Times New Roman" w:eastAsia="仿宋_GB2312" w:hAnsi="Times New Roman"/>
          <w:sz w:val="28"/>
          <w:szCs w:val="28"/>
        </w:rPr>
      </w:pPr>
      <w:r>
        <w:rPr>
          <w:rFonts w:ascii="仿宋_GB2312" w:eastAsia="仿宋_GB2312" w:hint="eastAsia"/>
          <w:szCs w:val="32"/>
        </w:rPr>
        <w:lastRenderedPageBreak/>
        <w:t>四川省金属学会、四川省机械工程学会、四川省化工行业协会、四川省医学会、四川省电子学会、四川省林学会、四川省公路学会、四川省环境科学学会、四川省中医药信息学会、四川省科技协同创新促进会、四川省食品科学技术学会、四川省生产力促进中心协会、四川省技术市场协会、四川省分析测试学会</w:t>
      </w:r>
      <w:r>
        <w:rPr>
          <w:rFonts w:ascii="仿宋_GB2312" w:eastAsia="仿宋_GB2312" w:hint="eastAsia"/>
          <w:szCs w:val="32"/>
        </w:rPr>
        <w:t>、四川省石油学会</w:t>
      </w:r>
      <w:r>
        <w:rPr>
          <w:rFonts w:ascii="仿宋_GB2312" w:eastAsia="仿宋_GB2312" w:hint="eastAsia"/>
          <w:szCs w:val="32"/>
        </w:rPr>
        <w:t>、</w:t>
      </w:r>
      <w:r>
        <w:rPr>
          <w:rFonts w:ascii="仿宋_GB2312" w:eastAsia="仿宋_GB2312" w:hint="eastAsia"/>
          <w:szCs w:val="32"/>
        </w:rPr>
        <w:t>四川省天府峨眉计划专家联谊会</w:t>
      </w:r>
      <w:r>
        <w:rPr>
          <w:rFonts w:ascii="仿宋_GB2312" w:eastAsia="仿宋_GB2312" w:hint="eastAsia"/>
          <w:szCs w:val="32"/>
        </w:rPr>
        <w:t>、</w:t>
      </w:r>
      <w:r>
        <w:rPr>
          <w:rFonts w:ascii="仿宋_GB2312" w:eastAsia="仿宋_GB2312" w:hint="eastAsia"/>
          <w:szCs w:val="32"/>
        </w:rPr>
        <w:t>先进技术成果西部转化中心</w:t>
      </w:r>
    </w:p>
    <w:sectPr w:rsidR="00545EEB">
      <w:footerReference w:type="default" r:id="rId6"/>
      <w:pgSz w:w="11906" w:h="16838"/>
      <w:pgMar w:top="1440" w:right="141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96C65" w14:textId="77777777" w:rsidR="00545EEB" w:rsidRDefault="00545EEB">
      <w:r>
        <w:separator/>
      </w:r>
    </w:p>
  </w:endnote>
  <w:endnote w:type="continuationSeparator" w:id="0">
    <w:p w14:paraId="5E9A5836" w14:textId="77777777" w:rsidR="00545EEB" w:rsidRDefault="00545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7D061783-3848-43FB-B50E-F3EDE2354676}"/>
    <w:embedBold r:id="rId2" w:subsetted="1" w:fontKey="{690427CA-98A7-4E7A-9D10-6D58EA3C510E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7D13" w14:textId="77777777" w:rsidR="00000000" w:rsidRDefault="00545EEB">
    <w:pPr>
      <w:pStyle w:val="a5"/>
    </w:pPr>
    <w:r>
      <w:pict w14:anchorId="52B6691C">
        <v:shapetype id="_x0000_t202" coordsize="21600,21600" o:spt="202" path="m,l,21600r21600,l21600,xe">
          <v:stroke joinstyle="miter"/>
          <v:path gradientshapeok="t" o:connecttype="rect"/>
        </v:shapetype>
        <v:shape id="文本框 11" o:spid="_x0000_s2050" type="#_x0000_t202" style="position:absolute;margin-left:92.8pt;margin-top:0;width:2in;height:2in;z-index:1;mso-wrap-style:none;mso-position-horizontal:outside;mso-position-horizontal-relative:margin;v-text-anchor:top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GQA+L8aAgAAKwQAAA4AAAAAAAAAAQAgAAAANQEAAGRycy9lMm9Eb2MueG1sUEsFBgAA&#10;AAAGAAYAWQEAAMEFAAAAAA==&#10;" filled="f" stroked="f" strokeweight=".5pt">
          <v:fill o:detectmouseclick="t"/>
          <v:textbox style="mso-fit-shape-to-text:t" inset="0,0,0,0">
            <w:txbxContent>
              <w:p w14:paraId="3AEB3761" w14:textId="77777777" w:rsidR="00000000" w:rsidRDefault="00545EEB">
                <w:pPr>
                  <w:pStyle w:val="a5"/>
                  <w:rPr>
                    <w:rFonts w:ascii="宋体" w:hAnsi="宋体" w:cs="宋体" w:hint="eastAsia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11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2F111" w14:textId="77777777" w:rsidR="00545EEB" w:rsidRDefault="00545EEB">
      <w:r>
        <w:separator/>
      </w:r>
    </w:p>
  </w:footnote>
  <w:footnote w:type="continuationSeparator" w:id="0">
    <w:p w14:paraId="73CD0E42" w14:textId="77777777" w:rsidR="00545EEB" w:rsidRDefault="00545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oNotTrackMoves/>
  <w:defaultTabStop w:val="420"/>
  <w:drawingGridHorizontalSpacing w:val="158"/>
  <w:drawingGridVerticalSpacing w:val="290"/>
  <w:displayHorizontalDrawingGridEvery w:val="2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WFlZDljMDU1ZDU1NWY4ZTI4MTA5MTg0NmVhYmNmMzIifQ=="/>
  </w:docVars>
  <w:rsids>
    <w:rsidRoot w:val="19D908E9"/>
    <w:rsid w:val="000940DD"/>
    <w:rsid w:val="00545EEB"/>
    <w:rsid w:val="00EA36C8"/>
    <w:rsid w:val="080F4B68"/>
    <w:rsid w:val="0F906880"/>
    <w:rsid w:val="1035650C"/>
    <w:rsid w:val="189367CB"/>
    <w:rsid w:val="19D908E9"/>
    <w:rsid w:val="1E95110E"/>
    <w:rsid w:val="243E36ED"/>
    <w:rsid w:val="24A600AD"/>
    <w:rsid w:val="27AC61A6"/>
    <w:rsid w:val="3A292B77"/>
    <w:rsid w:val="40925E31"/>
    <w:rsid w:val="4E065892"/>
    <w:rsid w:val="5B8B3C19"/>
    <w:rsid w:val="5D3FECBA"/>
    <w:rsid w:val="6EFE305E"/>
    <w:rsid w:val="BFFFE79D"/>
    <w:rsid w:val="CFDFB790"/>
    <w:rsid w:val="DEFF1ACD"/>
    <w:rsid w:val="DFBEBE61"/>
    <w:rsid w:val="F3FF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85CC953"/>
  <w15:chartTrackingRefBased/>
  <w15:docId w15:val="{70613111-EFD1-4E39-961A-EED131A40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alutation" w:uiPriority="99" w:unhideWhenUsed="1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32"/>
      <w:szCs w:val="24"/>
    </w:rPr>
  </w:style>
  <w:style w:type="paragraph" w:styleId="1">
    <w:name w:val="heading 1"/>
    <w:basedOn w:val="a"/>
    <w:next w:val="a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a1">
    <w:name w:val="Default Paragraph Font"/>
    <w:semiHidden/>
    <w:qFormat/>
  </w:style>
  <w:style w:type="table" w:default="1" w:styleId="a2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Salutation"/>
    <w:basedOn w:val="a"/>
    <w:next w:val="a"/>
    <w:uiPriority w:val="99"/>
    <w:unhideWhenUsed/>
    <w:qFormat/>
  </w:style>
  <w:style w:type="paragraph" w:styleId="a4">
    <w:name w:val="Normal Indent"/>
    <w:basedOn w:val="a"/>
    <w:qFormat/>
    <w:pPr>
      <w:ind w:firstLine="420"/>
    </w:pPr>
    <w:rPr>
      <w:rFonts w:ascii="Times New Roman" w:hAnsi="Times New Roman"/>
    </w:rPr>
  </w:style>
  <w:style w:type="paragraph" w:styleId="a5">
    <w:name w:val="footer"/>
    <w:basedOn w:val="a"/>
    <w:next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paragraph" w:customStyle="1" w:styleId="a8">
    <w:name w:val="版权信息"/>
    <w:basedOn w:val="a"/>
    <w:qFormat/>
    <w:pPr>
      <w:jc w:val="center"/>
    </w:pPr>
    <w:rPr>
      <w:rFonts w:ascii="微软雅黑" w:eastAsia="微软雅黑" w:hAnsi="微软雅黑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JamZzhang</dc:creator>
  <cp:keywords/>
  <cp:lastModifiedBy>刘洪</cp:lastModifiedBy>
  <cp:revision>3</cp:revision>
  <cp:lastPrinted>2024-10-25T08:39:00Z</cp:lastPrinted>
  <dcterms:created xsi:type="dcterms:W3CDTF">2024-10-28T07:03:00Z</dcterms:created>
  <dcterms:modified xsi:type="dcterms:W3CDTF">2024-10-28T07:05:00Z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FED981F39F584CD8845613A426547F88_13</vt:lpwstr>
  </property>
</Properties>
</file>